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FE" w:rsidRDefault="00CE3AF4" w:rsidP="00CE3AF4">
      <w:pPr>
        <w:spacing w:after="0" w:line="240" w:lineRule="auto"/>
        <w:rPr>
          <w:rFonts w:ascii="Arial" w:hAnsi="Arial" w:cs="Arial"/>
          <w:sz w:val="24"/>
        </w:rPr>
      </w:pPr>
      <w:r w:rsidRPr="00CE3AF4">
        <w:rPr>
          <w:rFonts w:ascii="Arial" w:hAnsi="Arial" w:cs="Arial"/>
          <w:sz w:val="24"/>
        </w:rPr>
        <w:t>Full Disclosure Policy</w:t>
      </w:r>
    </w:p>
    <w:p w:rsidR="00CE3AF4" w:rsidRDefault="00CE3AF4" w:rsidP="00CE3A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MC 2019-149 August 30, 2019/ Full Disclosure Policy Portal Version 3</w:t>
      </w:r>
    </w:p>
    <w:p w:rsidR="00CE3AF4" w:rsidRDefault="00CE3AF4" w:rsidP="00CE3A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“Implementing Guidelines on the Full Disclosure Policy of Local Budget and Finances and Bids and Public Offerings”</w:t>
      </w:r>
      <w:bookmarkStart w:id="0" w:name="_GoBack"/>
      <w:bookmarkEnd w:id="0"/>
    </w:p>
    <w:p w:rsidR="00CE3AF4" w:rsidRDefault="00CE3AF4" w:rsidP="00CE3AF4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2979"/>
      </w:tblGrid>
      <w:tr w:rsidR="00CE3AF4" w:rsidTr="00FD7652">
        <w:trPr>
          <w:tblHeader/>
        </w:trPr>
        <w:tc>
          <w:tcPr>
            <w:tcW w:w="3116" w:type="dxa"/>
            <w:shd w:val="clear" w:color="auto" w:fill="BDD6EE" w:themeFill="accent1" w:themeFillTint="66"/>
          </w:tcPr>
          <w:p w:rsidR="00CE3AF4" w:rsidRPr="00CE3AF4" w:rsidRDefault="00CE3AF4" w:rsidP="00CE3A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3AF4">
              <w:rPr>
                <w:rFonts w:ascii="Arial" w:hAnsi="Arial" w:cs="Arial"/>
                <w:b/>
                <w:sz w:val="24"/>
              </w:rPr>
              <w:t>DOCUMENTS TO BE POSTED</w:t>
            </w:r>
          </w:p>
          <w:p w:rsidR="00CE3AF4" w:rsidRDefault="00CE3AF4" w:rsidP="00CE3A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(MC 2019-149)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:rsidR="00CE3AF4" w:rsidRPr="00CE3AF4" w:rsidRDefault="00CE3AF4" w:rsidP="00CE3A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3AF4">
              <w:rPr>
                <w:rFonts w:ascii="Arial" w:hAnsi="Arial" w:cs="Arial"/>
                <w:b/>
                <w:sz w:val="24"/>
              </w:rPr>
              <w:t>EXACT DOCUMENT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:rsidR="00CE3AF4" w:rsidRDefault="00CE3AF4" w:rsidP="00CE3A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3AF4">
              <w:rPr>
                <w:rFonts w:ascii="Arial" w:hAnsi="Arial" w:cs="Arial"/>
                <w:b/>
                <w:sz w:val="24"/>
              </w:rPr>
              <w:t>PERIOD OF POSTING</w:t>
            </w:r>
          </w:p>
          <w:p w:rsidR="00CE3AF4" w:rsidRPr="00CE3AF4" w:rsidRDefault="00CE3AF4" w:rsidP="00CE3A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(MC 2019-149)</w:t>
            </w:r>
          </w:p>
        </w:tc>
      </w:tr>
      <w:tr w:rsidR="00CE3AF4" w:rsidTr="00CE3AF4">
        <w:tc>
          <w:tcPr>
            <w:tcW w:w="3116" w:type="dxa"/>
          </w:tcPr>
          <w:p w:rsidR="00CE3AF4" w:rsidRPr="005C5D17" w:rsidRDefault="005C5D17" w:rsidP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="00CE3AF4" w:rsidRPr="005C5D17">
              <w:rPr>
                <w:rFonts w:ascii="Arial" w:hAnsi="Arial" w:cs="Arial"/>
                <w:sz w:val="24"/>
              </w:rPr>
              <w:t>Annual Budget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Budget 2024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 or before January 20 or not later than 20 days after the approval of the Local </w:t>
            </w:r>
            <w:proofErr w:type="spellStart"/>
            <w:r>
              <w:rPr>
                <w:rFonts w:ascii="Arial" w:hAnsi="Arial" w:cs="Arial"/>
                <w:sz w:val="24"/>
              </w:rPr>
              <w:t>Sanggunian</w:t>
            </w:r>
            <w:proofErr w:type="spellEnd"/>
          </w:p>
        </w:tc>
      </w:tr>
      <w:tr w:rsidR="00CE3AF4" w:rsidTr="00CE3AF4">
        <w:tc>
          <w:tcPr>
            <w:tcW w:w="3116" w:type="dxa"/>
          </w:tcPr>
          <w:p w:rsidR="00CE3AF4" w:rsidRPr="005C5D17" w:rsidRDefault="005C5D17" w:rsidP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  <w:r w:rsidR="00CE3AF4" w:rsidRPr="005C5D17">
              <w:rPr>
                <w:rFonts w:ascii="Arial" w:hAnsi="Arial" w:cs="Arial"/>
                <w:sz w:val="24"/>
              </w:rPr>
              <w:t>Annual Procurement Plan or Procurement List (Current Year)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Procurement Plan 2024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 or before</w:t>
            </w:r>
            <w:r>
              <w:rPr>
                <w:rFonts w:ascii="Arial" w:hAnsi="Arial" w:cs="Arial"/>
                <w:sz w:val="24"/>
              </w:rPr>
              <w:t xml:space="preserve"> January 31 of each year</w:t>
            </w:r>
          </w:p>
        </w:tc>
      </w:tr>
      <w:tr w:rsidR="00CE3AF4" w:rsidTr="00CE3AF4">
        <w:tc>
          <w:tcPr>
            <w:tcW w:w="3116" w:type="dxa"/>
          </w:tcPr>
          <w:p w:rsidR="00CE3AF4" w:rsidRPr="005C5D17" w:rsidRDefault="005C5D17" w:rsidP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  <w:r w:rsidR="00CE3AF4" w:rsidRPr="005C5D17">
              <w:rPr>
                <w:rFonts w:ascii="Arial" w:hAnsi="Arial" w:cs="Arial"/>
                <w:sz w:val="24"/>
              </w:rPr>
              <w:t>Supplemental Procurement Plan (previous year)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Supplemental Procurement Plan</w:t>
            </w:r>
            <w:r>
              <w:rPr>
                <w:rFonts w:ascii="Arial" w:hAnsi="Arial" w:cs="Arial"/>
                <w:sz w:val="24"/>
              </w:rPr>
              <w:t xml:space="preserve"> 2023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 later than the end of 1</w:t>
            </w:r>
            <w:r w:rsidRPr="00CE3AF4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</w:t>
            </w:r>
          </w:p>
        </w:tc>
      </w:tr>
      <w:tr w:rsidR="00CE3AF4" w:rsidTr="00CE3AF4">
        <w:tc>
          <w:tcPr>
            <w:tcW w:w="3116" w:type="dxa"/>
          </w:tcPr>
          <w:p w:rsidR="00CE3AF4" w:rsidRPr="005C5D17" w:rsidRDefault="005C5D17" w:rsidP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r w:rsidR="00CE3AF4" w:rsidRPr="005C5D17">
              <w:rPr>
                <w:rFonts w:ascii="Arial" w:hAnsi="Arial" w:cs="Arial"/>
                <w:sz w:val="24"/>
              </w:rPr>
              <w:t>Annual GAD Accomplishment Report</w:t>
            </w:r>
          </w:p>
        </w:tc>
        <w:tc>
          <w:tcPr>
            <w:tcW w:w="3117" w:type="dxa"/>
          </w:tcPr>
          <w:p w:rsidR="00CE3AF4" w:rsidRDefault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2023 GAD Accomplishment Report</w:t>
            </w:r>
          </w:p>
        </w:tc>
        <w:tc>
          <w:tcPr>
            <w:tcW w:w="3117" w:type="dxa"/>
          </w:tcPr>
          <w:p w:rsidR="00CE3AF4" w:rsidRDefault="00CE3AF4" w:rsidP="00CE3A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 later than the end of </w:t>
            </w:r>
            <w:r>
              <w:rPr>
                <w:rFonts w:ascii="Arial" w:hAnsi="Arial" w:cs="Arial"/>
                <w:sz w:val="24"/>
              </w:rPr>
              <w:t>January of the ensuing year</w:t>
            </w:r>
          </w:p>
        </w:tc>
      </w:tr>
      <w:tr w:rsidR="008E3A67" w:rsidTr="008E3A67">
        <w:trPr>
          <w:trHeight w:val="837"/>
        </w:trPr>
        <w:tc>
          <w:tcPr>
            <w:tcW w:w="3116" w:type="dxa"/>
            <w:vMerge w:val="restart"/>
          </w:tcPr>
          <w:p w:rsidR="008E3A67" w:rsidRPr="005C5D17" w:rsidRDefault="005C5D17" w:rsidP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8E3A67" w:rsidRPr="005C5D17">
              <w:rPr>
                <w:rFonts w:ascii="Arial" w:hAnsi="Arial" w:cs="Arial"/>
                <w:sz w:val="24"/>
              </w:rPr>
              <w:t>Statement of Receipts and Expenditures</w:t>
            </w:r>
          </w:p>
        </w:tc>
        <w:tc>
          <w:tcPr>
            <w:tcW w:w="3117" w:type="dxa"/>
          </w:tcPr>
          <w:p w:rsidR="008E3A67" w:rsidRDefault="008E3A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Statement of Receipts and Expenditures</w:t>
            </w:r>
            <w:r>
              <w:rPr>
                <w:rFonts w:ascii="Arial" w:hAnsi="Arial" w:cs="Arial"/>
                <w:sz w:val="24"/>
              </w:rPr>
              <w:t xml:space="preserve"> 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8E3A67" w:rsidRDefault="008E3A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to 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Quarter, every 15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day of the ensuing Quarter of each year</w:t>
            </w:r>
          </w:p>
          <w:p w:rsidR="008E3A67" w:rsidRDefault="008E3A67">
            <w:pPr>
              <w:rPr>
                <w:rFonts w:ascii="Arial" w:hAnsi="Arial" w:cs="Arial"/>
                <w:sz w:val="24"/>
              </w:rPr>
            </w:pPr>
          </w:p>
          <w:p w:rsidR="008E3A67" w:rsidRDefault="008E3A67">
            <w:pPr>
              <w:rPr>
                <w:rFonts w:ascii="Arial" w:hAnsi="Arial" w:cs="Arial"/>
                <w:sz w:val="24"/>
              </w:rPr>
            </w:pPr>
          </w:p>
          <w:p w:rsidR="008E3A67" w:rsidRDefault="008E3A67" w:rsidP="008E3A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 </w:t>
            </w:r>
            <w:r>
              <w:rPr>
                <w:rFonts w:ascii="Arial" w:hAnsi="Arial" w:cs="Arial"/>
                <w:sz w:val="24"/>
              </w:rPr>
              <w:t>4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Quarter</w:t>
            </w:r>
            <w:r>
              <w:rPr>
                <w:rFonts w:ascii="Arial" w:hAnsi="Arial" w:cs="Arial"/>
                <w:sz w:val="24"/>
              </w:rPr>
              <w:t>, on or before February 28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day of the ensuing year</w:t>
            </w:r>
          </w:p>
        </w:tc>
      </w:tr>
      <w:tr w:rsidR="008E3A67" w:rsidTr="008E3A67">
        <w:trPr>
          <w:trHeight w:val="301"/>
        </w:trPr>
        <w:tc>
          <w:tcPr>
            <w:tcW w:w="3116" w:type="dxa"/>
            <w:vMerge/>
          </w:tcPr>
          <w:p w:rsidR="008E3A67" w:rsidRDefault="008E3A67" w:rsidP="008E3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8E3A67" w:rsidRDefault="008E3A67" w:rsidP="008E3A67">
            <w:r w:rsidRPr="00C9161B">
              <w:rPr>
                <w:rFonts w:ascii="Arial" w:hAnsi="Arial" w:cs="Arial"/>
                <w:sz w:val="24"/>
              </w:rPr>
              <w:t xml:space="preserve">Statement of Receipts and Expenditures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8E3A67" w:rsidRDefault="008E3A67" w:rsidP="008E3A67">
            <w:pPr>
              <w:rPr>
                <w:rFonts w:ascii="Arial" w:hAnsi="Arial" w:cs="Arial"/>
                <w:sz w:val="24"/>
              </w:rPr>
            </w:pPr>
          </w:p>
        </w:tc>
      </w:tr>
      <w:tr w:rsidR="008E3A67" w:rsidTr="008E3A67">
        <w:trPr>
          <w:trHeight w:val="351"/>
        </w:trPr>
        <w:tc>
          <w:tcPr>
            <w:tcW w:w="3116" w:type="dxa"/>
            <w:vMerge/>
          </w:tcPr>
          <w:p w:rsidR="008E3A67" w:rsidRDefault="008E3A67" w:rsidP="008E3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8E3A67" w:rsidRDefault="008E3A67" w:rsidP="008E3A67">
            <w:r w:rsidRPr="00C9161B">
              <w:rPr>
                <w:rFonts w:ascii="Arial" w:hAnsi="Arial" w:cs="Arial"/>
                <w:sz w:val="24"/>
              </w:rPr>
              <w:t xml:space="preserve">Statement of Receipts and Expenditures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8E3A67" w:rsidRDefault="008E3A67" w:rsidP="008E3A67">
            <w:pPr>
              <w:rPr>
                <w:rFonts w:ascii="Arial" w:hAnsi="Arial" w:cs="Arial"/>
                <w:sz w:val="24"/>
              </w:rPr>
            </w:pPr>
          </w:p>
        </w:tc>
      </w:tr>
      <w:tr w:rsidR="008E3A67" w:rsidTr="008E3A67">
        <w:trPr>
          <w:trHeight w:val="302"/>
        </w:trPr>
        <w:tc>
          <w:tcPr>
            <w:tcW w:w="3116" w:type="dxa"/>
            <w:vMerge/>
          </w:tcPr>
          <w:p w:rsidR="008E3A67" w:rsidRDefault="008E3A67" w:rsidP="008E3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8E3A67" w:rsidRDefault="008E3A67" w:rsidP="008E3A67">
            <w:r w:rsidRPr="00C9161B">
              <w:rPr>
                <w:rFonts w:ascii="Arial" w:hAnsi="Arial" w:cs="Arial"/>
                <w:sz w:val="24"/>
              </w:rPr>
              <w:t xml:space="preserve">Statement of Receipts and Expenditures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8E3A67" w:rsidRDefault="008E3A67" w:rsidP="008E3A67">
            <w:pPr>
              <w:rPr>
                <w:rFonts w:ascii="Arial" w:hAnsi="Arial" w:cs="Arial"/>
                <w:sz w:val="24"/>
              </w:rPr>
            </w:pPr>
          </w:p>
        </w:tc>
      </w:tr>
      <w:tr w:rsidR="008E3A67" w:rsidTr="00CE3AF4">
        <w:trPr>
          <w:trHeight w:val="368"/>
        </w:trPr>
        <w:tc>
          <w:tcPr>
            <w:tcW w:w="3116" w:type="dxa"/>
            <w:vMerge/>
          </w:tcPr>
          <w:p w:rsidR="008E3A67" w:rsidRDefault="008E3A67" w:rsidP="008E3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8E3A67" w:rsidRDefault="008E3A67" w:rsidP="008E3A67">
            <w:r w:rsidRPr="00C9161B">
              <w:rPr>
                <w:rFonts w:ascii="Arial" w:hAnsi="Arial" w:cs="Arial"/>
                <w:sz w:val="24"/>
              </w:rPr>
              <w:t>Statement of Receipts and Expenditures 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8E3A67" w:rsidRDefault="008E3A67" w:rsidP="008E3A67">
            <w:pPr>
              <w:rPr>
                <w:rFonts w:ascii="Arial" w:hAnsi="Arial" w:cs="Arial"/>
                <w:sz w:val="24"/>
              </w:rPr>
            </w:pPr>
          </w:p>
        </w:tc>
      </w:tr>
      <w:tr w:rsidR="005C5D17" w:rsidTr="008E3A67">
        <w:trPr>
          <w:trHeight w:val="1089"/>
        </w:trPr>
        <w:tc>
          <w:tcPr>
            <w:tcW w:w="3116" w:type="dxa"/>
            <w:vMerge w:val="restart"/>
          </w:tcPr>
          <w:p w:rsidR="005C5D17" w:rsidRDefault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Statement of Indebtedness, Payment, and Balances (immediately preceding year)</w:t>
            </w:r>
          </w:p>
        </w:tc>
        <w:tc>
          <w:tcPr>
            <w:tcW w:w="3117" w:type="dxa"/>
          </w:tcPr>
          <w:p w:rsidR="005C5D17" w:rsidRDefault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Statement of Indebtedness, Payment, and Balances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5C5D17" w:rsidRDefault="005C5D17" w:rsidP="008E3A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to 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Quarter, every 20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day of the ensuing Quarter of each year</w:t>
            </w:r>
          </w:p>
          <w:p w:rsidR="005C5D17" w:rsidRDefault="005C5D17" w:rsidP="008E3A67">
            <w:pPr>
              <w:rPr>
                <w:rFonts w:ascii="Arial" w:hAnsi="Arial" w:cs="Arial"/>
                <w:sz w:val="24"/>
              </w:rPr>
            </w:pPr>
          </w:p>
          <w:p w:rsidR="005C5D17" w:rsidRDefault="005C5D17" w:rsidP="008E3A67">
            <w:pPr>
              <w:rPr>
                <w:rFonts w:ascii="Arial" w:hAnsi="Arial" w:cs="Arial"/>
                <w:sz w:val="24"/>
              </w:rPr>
            </w:pPr>
          </w:p>
          <w:p w:rsidR="005C5D17" w:rsidRDefault="005C5D17" w:rsidP="008E3A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4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</w:t>
            </w:r>
            <w:r>
              <w:rPr>
                <w:rFonts w:ascii="Arial" w:hAnsi="Arial" w:cs="Arial"/>
                <w:sz w:val="24"/>
              </w:rPr>
              <w:t xml:space="preserve"> or year-end report</w:t>
            </w:r>
            <w:r>
              <w:rPr>
                <w:rFonts w:ascii="Arial" w:hAnsi="Arial" w:cs="Arial"/>
                <w:sz w:val="24"/>
              </w:rPr>
              <w:t xml:space="preserve">, on or before </w:t>
            </w:r>
            <w:r>
              <w:rPr>
                <w:rFonts w:ascii="Arial" w:hAnsi="Arial" w:cs="Arial"/>
                <w:sz w:val="24"/>
              </w:rPr>
              <w:t xml:space="preserve">March 31 </w:t>
            </w:r>
            <w:r>
              <w:rPr>
                <w:rFonts w:ascii="Arial" w:hAnsi="Arial" w:cs="Arial"/>
                <w:sz w:val="24"/>
              </w:rPr>
              <w:t>of the ensuing year</w:t>
            </w:r>
          </w:p>
        </w:tc>
      </w:tr>
      <w:tr w:rsidR="005C5D17" w:rsidTr="008E3A67">
        <w:trPr>
          <w:trHeight w:val="117"/>
        </w:trPr>
        <w:tc>
          <w:tcPr>
            <w:tcW w:w="3116" w:type="dxa"/>
            <w:vMerge/>
          </w:tcPr>
          <w:p w:rsidR="005C5D17" w:rsidRDefault="005C5D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5C5D17" w:rsidRDefault="005C5D17" w:rsidP="008E3A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Statement of Indebtedness, Payment, and Balances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5C5D17" w:rsidRDefault="005C5D17" w:rsidP="008E3A67">
            <w:pPr>
              <w:rPr>
                <w:rFonts w:ascii="Arial" w:hAnsi="Arial" w:cs="Arial"/>
                <w:sz w:val="24"/>
              </w:rPr>
            </w:pPr>
          </w:p>
        </w:tc>
      </w:tr>
      <w:tr w:rsidR="005C5D17" w:rsidTr="008E3A67">
        <w:trPr>
          <w:trHeight w:val="201"/>
        </w:trPr>
        <w:tc>
          <w:tcPr>
            <w:tcW w:w="3116" w:type="dxa"/>
            <w:vMerge/>
          </w:tcPr>
          <w:p w:rsidR="005C5D17" w:rsidRDefault="005C5D17" w:rsidP="005C5D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5C5D17" w:rsidRDefault="005C5D17" w:rsidP="005C5D17">
            <w:r w:rsidRPr="005B7ED0">
              <w:rPr>
                <w:rFonts w:ascii="Arial" w:hAnsi="Arial" w:cs="Arial"/>
                <w:sz w:val="24"/>
              </w:rPr>
              <w:t xml:space="preserve">Statement of Indebtedness, Payment, and Balances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5C5D17" w:rsidRDefault="005C5D17" w:rsidP="005C5D17">
            <w:pPr>
              <w:rPr>
                <w:rFonts w:ascii="Arial" w:hAnsi="Arial" w:cs="Arial"/>
                <w:sz w:val="24"/>
              </w:rPr>
            </w:pPr>
          </w:p>
        </w:tc>
      </w:tr>
      <w:tr w:rsidR="005C5D17" w:rsidTr="005C5D17">
        <w:trPr>
          <w:trHeight w:val="268"/>
        </w:trPr>
        <w:tc>
          <w:tcPr>
            <w:tcW w:w="3116" w:type="dxa"/>
            <w:vMerge/>
          </w:tcPr>
          <w:p w:rsidR="005C5D17" w:rsidRDefault="005C5D17" w:rsidP="005C5D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5C5D17" w:rsidRDefault="005C5D17" w:rsidP="005C5D17">
            <w:r w:rsidRPr="005B7ED0">
              <w:rPr>
                <w:rFonts w:ascii="Arial" w:hAnsi="Arial" w:cs="Arial"/>
                <w:sz w:val="24"/>
              </w:rPr>
              <w:t xml:space="preserve">Statement of Indebtedness, Payment, and Balances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5C5D17" w:rsidRDefault="005C5D17" w:rsidP="005C5D17">
            <w:pPr>
              <w:rPr>
                <w:rFonts w:ascii="Arial" w:hAnsi="Arial" w:cs="Arial"/>
                <w:sz w:val="24"/>
              </w:rPr>
            </w:pPr>
          </w:p>
        </w:tc>
      </w:tr>
      <w:tr w:rsidR="005C5D17" w:rsidTr="00CE3AF4">
        <w:trPr>
          <w:trHeight w:val="251"/>
        </w:trPr>
        <w:tc>
          <w:tcPr>
            <w:tcW w:w="3116" w:type="dxa"/>
            <w:vMerge/>
          </w:tcPr>
          <w:p w:rsidR="005C5D17" w:rsidRDefault="005C5D17" w:rsidP="005C5D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5C5D17" w:rsidRDefault="005C5D17" w:rsidP="005C5D17">
            <w:r w:rsidRPr="005B7ED0">
              <w:rPr>
                <w:rFonts w:ascii="Arial" w:hAnsi="Arial" w:cs="Arial"/>
                <w:sz w:val="24"/>
              </w:rPr>
              <w:t xml:space="preserve">Statement of Indebtedness, Payment, and Balances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5C5D17" w:rsidRDefault="005C5D17" w:rsidP="005C5D17">
            <w:pPr>
              <w:rPr>
                <w:rFonts w:ascii="Arial" w:hAnsi="Arial" w:cs="Arial"/>
                <w:sz w:val="24"/>
              </w:rPr>
            </w:pPr>
          </w:p>
        </w:tc>
      </w:tr>
      <w:tr w:rsidR="005C5D17" w:rsidTr="005C5D17">
        <w:trPr>
          <w:trHeight w:val="108"/>
        </w:trPr>
        <w:tc>
          <w:tcPr>
            <w:tcW w:w="3116" w:type="dxa"/>
            <w:vMerge w:val="restart"/>
          </w:tcPr>
          <w:p w:rsidR="005C5D17" w:rsidRDefault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20% Component of the National Tax Allotment Utilization (NTAU)</w:t>
            </w:r>
          </w:p>
        </w:tc>
        <w:tc>
          <w:tcPr>
            <w:tcW w:w="3117" w:type="dxa"/>
          </w:tcPr>
          <w:p w:rsidR="005C5D17" w:rsidRDefault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20% Component of the National Tax Allotment Utilization (NTAU)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5C5D17" w:rsidRDefault="005C5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5C5D17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222D7A">
              <w:rPr>
                <w:rFonts w:ascii="Arial" w:hAnsi="Arial" w:cs="Arial"/>
                <w:sz w:val="24"/>
              </w:rPr>
              <w:t>20% Component of the National Tax Allotment Utilization (NTAU)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5C5D17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222D7A">
              <w:rPr>
                <w:rFonts w:ascii="Arial" w:hAnsi="Arial" w:cs="Arial"/>
                <w:sz w:val="24"/>
              </w:rPr>
              <w:t>20% Component of the National Tax Allotment Utilization (NTAU)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5C5D17">
        <w:trPr>
          <w:trHeight w:val="217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222D7A">
              <w:rPr>
                <w:rFonts w:ascii="Arial" w:hAnsi="Arial" w:cs="Arial"/>
                <w:sz w:val="24"/>
              </w:rPr>
              <w:t>20% Component of the National Tax Allotment Utilization (NTAU)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285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222D7A">
              <w:rPr>
                <w:rFonts w:ascii="Arial" w:hAnsi="Arial" w:cs="Arial"/>
                <w:sz w:val="24"/>
              </w:rPr>
              <w:t>20% Component of the National Tax Allotment Utilization (NTAU)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50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Local Disaster Risk Reduction and Management Fund Utilization</w:t>
            </w:r>
          </w:p>
        </w:tc>
        <w:tc>
          <w:tcPr>
            <w:tcW w:w="3117" w:type="dxa"/>
          </w:tcPr>
          <w:p w:rsidR="006655E5" w:rsidRDefault="006655E5" w:rsidP="006655E5">
            <w:r w:rsidRPr="00EC3719">
              <w:rPr>
                <w:rFonts w:ascii="Arial" w:hAnsi="Arial" w:cs="Arial"/>
                <w:sz w:val="24"/>
              </w:rPr>
              <w:t>Local Disaster Risk Reduction and Management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C3719">
              <w:rPr>
                <w:rFonts w:ascii="Arial" w:hAnsi="Arial" w:cs="Arial"/>
                <w:sz w:val="24"/>
              </w:rPr>
              <w:t>Local Disaster Risk Reduction and Management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268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C3719">
              <w:rPr>
                <w:rFonts w:ascii="Arial" w:hAnsi="Arial" w:cs="Arial"/>
                <w:sz w:val="24"/>
              </w:rPr>
              <w:t>Local Disaster Risk Reduction and Management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2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C3719">
              <w:rPr>
                <w:rFonts w:ascii="Arial" w:hAnsi="Arial" w:cs="Arial"/>
                <w:sz w:val="24"/>
              </w:rPr>
              <w:t>Local Disaster Risk Reduction and Management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218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C3719">
              <w:rPr>
                <w:rFonts w:ascii="Arial" w:hAnsi="Arial" w:cs="Arial"/>
                <w:sz w:val="24"/>
              </w:rPr>
              <w:t>Local Disaster Risk Reduction and Management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08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Quarterly Statement of Cash Flows</w:t>
            </w:r>
          </w:p>
        </w:tc>
        <w:tc>
          <w:tcPr>
            <w:tcW w:w="3117" w:type="dxa"/>
          </w:tcPr>
          <w:p w:rsidR="006655E5" w:rsidRDefault="006655E5" w:rsidP="006655E5">
            <w:r w:rsidRPr="00F60615">
              <w:rPr>
                <w:rFonts w:ascii="Arial" w:hAnsi="Arial" w:cs="Arial"/>
                <w:sz w:val="24"/>
              </w:rPr>
              <w:t>Quarterly Statement of Cash Flows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r w:rsidRPr="004301FE"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F60615">
              <w:rPr>
                <w:rFonts w:ascii="Arial" w:hAnsi="Arial" w:cs="Arial"/>
                <w:sz w:val="24"/>
              </w:rPr>
              <w:t>Quarterly Statement of Cash Flows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09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F60615">
              <w:rPr>
                <w:rFonts w:ascii="Arial" w:hAnsi="Arial" w:cs="Arial"/>
                <w:sz w:val="24"/>
              </w:rPr>
              <w:t>Quarterly Statement of Cash Flows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67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F60615">
              <w:rPr>
                <w:rFonts w:ascii="Arial" w:hAnsi="Arial" w:cs="Arial"/>
                <w:sz w:val="24"/>
              </w:rPr>
              <w:t>Quarterly Statement of Cash Flows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218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F60615">
              <w:rPr>
                <w:rFonts w:ascii="Arial" w:hAnsi="Arial" w:cs="Arial"/>
                <w:sz w:val="24"/>
              </w:rPr>
              <w:t>Quarterly Statement of Cash Flows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25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 Bid Results on Civil Works, Goods and Services, and Consulting Services</w:t>
            </w:r>
          </w:p>
        </w:tc>
        <w:tc>
          <w:tcPr>
            <w:tcW w:w="3117" w:type="dxa"/>
          </w:tcPr>
          <w:p w:rsidR="006655E5" w:rsidRDefault="006655E5" w:rsidP="006655E5">
            <w:r w:rsidRPr="00C04A12">
              <w:rPr>
                <w:rFonts w:ascii="Arial" w:hAnsi="Arial" w:cs="Arial"/>
                <w:sz w:val="24"/>
              </w:rPr>
              <w:t>Bid Results on Civil Works, Goods and Services, and Consulting Services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r w:rsidRPr="004301FE"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34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C04A12">
              <w:rPr>
                <w:rFonts w:ascii="Arial" w:hAnsi="Arial" w:cs="Arial"/>
                <w:sz w:val="24"/>
              </w:rPr>
              <w:t>Bid Results on Civil Works, Goods and Services, and Consulting Services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2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C04A12">
              <w:rPr>
                <w:rFonts w:ascii="Arial" w:hAnsi="Arial" w:cs="Arial"/>
                <w:sz w:val="24"/>
              </w:rPr>
              <w:t>Bid Results on Civil Works, Goods and Services, and Consulting Services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302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C04A12">
              <w:rPr>
                <w:rFonts w:ascii="Arial" w:hAnsi="Arial" w:cs="Arial"/>
                <w:sz w:val="24"/>
              </w:rPr>
              <w:t>Bid Results on Civil Works, Goods and Services, and Consulting Services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30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C04A12">
              <w:rPr>
                <w:rFonts w:ascii="Arial" w:hAnsi="Arial" w:cs="Arial"/>
                <w:sz w:val="24"/>
              </w:rPr>
              <w:t>Bid Results on Civil Works, Goods and Services, and Consulting Services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34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 Trust Fund Utilization</w:t>
            </w:r>
          </w:p>
        </w:tc>
        <w:tc>
          <w:tcPr>
            <w:tcW w:w="3117" w:type="dxa"/>
          </w:tcPr>
          <w:p w:rsidR="006655E5" w:rsidRDefault="006655E5" w:rsidP="006655E5">
            <w:r w:rsidRPr="00EA6C0D">
              <w:rPr>
                <w:rFonts w:ascii="Arial" w:hAnsi="Arial" w:cs="Arial"/>
                <w:sz w:val="24"/>
              </w:rPr>
              <w:t>Trust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r w:rsidRPr="00CF452D"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25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A6C0D">
              <w:rPr>
                <w:rFonts w:ascii="Arial" w:hAnsi="Arial" w:cs="Arial"/>
                <w:sz w:val="24"/>
              </w:rPr>
              <w:t>Trust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34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A6C0D">
              <w:rPr>
                <w:rFonts w:ascii="Arial" w:hAnsi="Arial" w:cs="Arial"/>
                <w:sz w:val="24"/>
              </w:rPr>
              <w:t>Trust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25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A6C0D">
              <w:rPr>
                <w:rFonts w:ascii="Arial" w:hAnsi="Arial" w:cs="Arial"/>
                <w:sz w:val="24"/>
              </w:rPr>
              <w:t>Trust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EA6C0D">
              <w:rPr>
                <w:rFonts w:ascii="Arial" w:hAnsi="Arial" w:cs="Arial"/>
                <w:sz w:val="24"/>
              </w:rPr>
              <w:t>Trust Fund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34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 SEF Utilization</w:t>
            </w:r>
          </w:p>
        </w:tc>
        <w:tc>
          <w:tcPr>
            <w:tcW w:w="3117" w:type="dxa"/>
          </w:tcPr>
          <w:p w:rsidR="006655E5" w:rsidRDefault="006655E5" w:rsidP="006655E5">
            <w:r w:rsidRPr="004A6E1E">
              <w:rPr>
                <w:rFonts w:ascii="Arial" w:hAnsi="Arial" w:cs="Arial"/>
                <w:sz w:val="24"/>
              </w:rPr>
              <w:t>SEF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r w:rsidRPr="00CF452D"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25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4A6E1E">
              <w:rPr>
                <w:rFonts w:ascii="Arial" w:hAnsi="Arial" w:cs="Arial"/>
                <w:sz w:val="24"/>
              </w:rPr>
              <w:t>SEF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34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4A6E1E">
              <w:rPr>
                <w:rFonts w:ascii="Arial" w:hAnsi="Arial" w:cs="Arial"/>
                <w:sz w:val="24"/>
              </w:rPr>
              <w:t>SEF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4A6E1E">
              <w:rPr>
                <w:rFonts w:ascii="Arial" w:hAnsi="Arial" w:cs="Arial"/>
                <w:sz w:val="24"/>
              </w:rPr>
              <w:t>SEF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100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4A6E1E">
              <w:rPr>
                <w:rFonts w:ascii="Arial" w:hAnsi="Arial" w:cs="Arial"/>
                <w:sz w:val="24"/>
              </w:rPr>
              <w:t>SEF Utilization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25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4"/>
              </w:rPr>
              <w:t>Unliquidated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Cash Advances</w:t>
            </w:r>
          </w:p>
        </w:tc>
        <w:tc>
          <w:tcPr>
            <w:tcW w:w="3117" w:type="dxa"/>
          </w:tcPr>
          <w:p w:rsidR="006655E5" w:rsidRDefault="006655E5" w:rsidP="006655E5">
            <w:proofErr w:type="spellStart"/>
            <w:r w:rsidRPr="006E0E14">
              <w:rPr>
                <w:rFonts w:ascii="Arial" w:hAnsi="Arial" w:cs="Arial"/>
                <w:sz w:val="24"/>
              </w:rPr>
              <w:t>Unliquidated</w:t>
            </w:r>
            <w:proofErr w:type="spellEnd"/>
            <w:r w:rsidRPr="006E0E14">
              <w:rPr>
                <w:rFonts w:ascii="Arial" w:hAnsi="Arial" w:cs="Arial"/>
                <w:sz w:val="24"/>
              </w:rPr>
              <w:t xml:space="preserve"> Cash Advances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r w:rsidRPr="00CF452D"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17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proofErr w:type="spellStart"/>
            <w:r w:rsidRPr="006E0E14">
              <w:rPr>
                <w:rFonts w:ascii="Arial" w:hAnsi="Arial" w:cs="Arial"/>
                <w:sz w:val="24"/>
              </w:rPr>
              <w:t>Unliquidated</w:t>
            </w:r>
            <w:proofErr w:type="spellEnd"/>
            <w:r w:rsidRPr="006E0E14">
              <w:rPr>
                <w:rFonts w:ascii="Arial" w:hAnsi="Arial" w:cs="Arial"/>
                <w:sz w:val="24"/>
              </w:rPr>
              <w:t xml:space="preserve"> Cash Advances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proofErr w:type="spellStart"/>
            <w:r w:rsidRPr="006E0E14">
              <w:rPr>
                <w:rFonts w:ascii="Arial" w:hAnsi="Arial" w:cs="Arial"/>
                <w:sz w:val="24"/>
              </w:rPr>
              <w:t>Unliquidated</w:t>
            </w:r>
            <w:proofErr w:type="spellEnd"/>
            <w:r w:rsidRPr="006E0E14">
              <w:rPr>
                <w:rFonts w:ascii="Arial" w:hAnsi="Arial" w:cs="Arial"/>
                <w:sz w:val="24"/>
              </w:rPr>
              <w:t xml:space="preserve"> Cash Advances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67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proofErr w:type="spellStart"/>
            <w:r w:rsidRPr="006E0E14">
              <w:rPr>
                <w:rFonts w:ascii="Arial" w:hAnsi="Arial" w:cs="Arial"/>
                <w:sz w:val="24"/>
              </w:rPr>
              <w:t>Unliquidated</w:t>
            </w:r>
            <w:proofErr w:type="spellEnd"/>
            <w:r w:rsidRPr="006E0E14">
              <w:rPr>
                <w:rFonts w:ascii="Arial" w:hAnsi="Arial" w:cs="Arial"/>
                <w:sz w:val="24"/>
              </w:rPr>
              <w:t xml:space="preserve"> Cash Advances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20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proofErr w:type="spellStart"/>
            <w:r w:rsidRPr="006E0E14">
              <w:rPr>
                <w:rFonts w:ascii="Arial" w:hAnsi="Arial" w:cs="Arial"/>
                <w:sz w:val="24"/>
              </w:rPr>
              <w:t>Unliquidated</w:t>
            </w:r>
            <w:proofErr w:type="spellEnd"/>
            <w:r w:rsidRPr="006E0E14">
              <w:rPr>
                <w:rFonts w:ascii="Arial" w:hAnsi="Arial" w:cs="Arial"/>
                <w:sz w:val="24"/>
              </w:rPr>
              <w:t xml:space="preserve"> Cash Advances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25"/>
        </w:trPr>
        <w:tc>
          <w:tcPr>
            <w:tcW w:w="3116" w:type="dxa"/>
            <w:vMerge w:val="restart"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 Human Resource Complement (formerly Manpower Complement)</w:t>
            </w:r>
          </w:p>
        </w:tc>
        <w:tc>
          <w:tcPr>
            <w:tcW w:w="3117" w:type="dxa"/>
          </w:tcPr>
          <w:p w:rsidR="006655E5" w:rsidRDefault="006655E5" w:rsidP="006655E5">
            <w:r w:rsidRPr="00AD4849">
              <w:rPr>
                <w:rFonts w:ascii="Arial" w:hAnsi="Arial" w:cs="Arial"/>
                <w:sz w:val="24"/>
              </w:rPr>
              <w:t xml:space="preserve">Human Resource Complement </w:t>
            </w:r>
            <w:r>
              <w:rPr>
                <w:rFonts w:ascii="Arial" w:hAnsi="Arial" w:cs="Arial"/>
                <w:sz w:val="24"/>
              </w:rPr>
              <w:t>4</w:t>
            </w:r>
            <w:r w:rsidRPr="00462ACC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2023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6655E5" w:rsidRDefault="006655E5" w:rsidP="006655E5">
            <w:r w:rsidRPr="00CF452D">
              <w:rPr>
                <w:rFonts w:ascii="Arial" w:hAnsi="Arial" w:cs="Arial"/>
                <w:sz w:val="24"/>
              </w:rPr>
              <w:t>20 days after the end of each quarter</w:t>
            </w:r>
          </w:p>
        </w:tc>
      </w:tr>
      <w:tr w:rsidR="006655E5" w:rsidTr="006655E5">
        <w:trPr>
          <w:trHeight w:val="134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>
              <w:rPr>
                <w:rFonts w:ascii="Arial" w:hAnsi="Arial" w:cs="Arial"/>
                <w:sz w:val="24"/>
              </w:rPr>
              <w:t xml:space="preserve">Human Resource Complement </w:t>
            </w:r>
            <w:r>
              <w:rPr>
                <w:rFonts w:ascii="Arial" w:hAnsi="Arial" w:cs="Arial"/>
                <w:sz w:val="24"/>
              </w:rPr>
              <w:t>1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34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 w:rsidRPr="00AD4849">
              <w:rPr>
                <w:rFonts w:ascii="Arial" w:hAnsi="Arial" w:cs="Arial"/>
                <w:sz w:val="24"/>
              </w:rPr>
              <w:t xml:space="preserve">Human Resource Complement </w:t>
            </w:r>
            <w:r>
              <w:rPr>
                <w:rFonts w:ascii="Arial" w:hAnsi="Arial" w:cs="Arial"/>
                <w:sz w:val="24"/>
              </w:rPr>
              <w:t>2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6655E5">
        <w:trPr>
          <w:trHeight w:val="184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>
              <w:rPr>
                <w:rFonts w:ascii="Arial" w:hAnsi="Arial" w:cs="Arial"/>
                <w:sz w:val="24"/>
              </w:rPr>
              <w:t xml:space="preserve">Human Resource Complement </w:t>
            </w:r>
            <w:r>
              <w:rPr>
                <w:rFonts w:ascii="Arial" w:hAnsi="Arial" w:cs="Arial"/>
                <w:sz w:val="24"/>
              </w:rPr>
              <w:t>3</w:t>
            </w:r>
            <w:r w:rsidRPr="008E3A67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  <w:tr w:rsidR="006655E5" w:rsidTr="00CE3AF4">
        <w:trPr>
          <w:trHeight w:val="251"/>
        </w:trPr>
        <w:tc>
          <w:tcPr>
            <w:tcW w:w="3116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6655E5" w:rsidRDefault="006655E5" w:rsidP="006655E5">
            <w:r>
              <w:rPr>
                <w:rFonts w:ascii="Arial" w:hAnsi="Arial" w:cs="Arial"/>
                <w:sz w:val="24"/>
              </w:rPr>
              <w:t xml:space="preserve">Human Resource Complement </w:t>
            </w:r>
            <w:r w:rsidRPr="00C9161B">
              <w:rPr>
                <w:rFonts w:ascii="Arial" w:hAnsi="Arial" w:cs="Arial"/>
                <w:sz w:val="24"/>
              </w:rPr>
              <w:t>4</w:t>
            </w:r>
            <w:r w:rsidRPr="00C9161B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Quarter 2024</w:t>
            </w:r>
          </w:p>
        </w:tc>
        <w:tc>
          <w:tcPr>
            <w:tcW w:w="3117" w:type="dxa"/>
            <w:vMerge/>
          </w:tcPr>
          <w:p w:rsidR="006655E5" w:rsidRDefault="006655E5" w:rsidP="006655E5">
            <w:pPr>
              <w:rPr>
                <w:rFonts w:ascii="Arial" w:hAnsi="Arial" w:cs="Arial"/>
                <w:sz w:val="24"/>
              </w:rPr>
            </w:pPr>
          </w:p>
        </w:tc>
      </w:tr>
    </w:tbl>
    <w:p w:rsidR="00CE3AF4" w:rsidRPr="00CE3AF4" w:rsidRDefault="00CE3AF4">
      <w:pPr>
        <w:rPr>
          <w:rFonts w:ascii="Arial" w:hAnsi="Arial" w:cs="Arial"/>
          <w:sz w:val="24"/>
        </w:rPr>
      </w:pPr>
    </w:p>
    <w:sectPr w:rsidR="00CE3AF4" w:rsidRPr="00CE3AF4" w:rsidSect="00FD76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743DE"/>
    <w:multiLevelType w:val="hybridMultilevel"/>
    <w:tmpl w:val="F3AA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4"/>
    <w:rsid w:val="00223BFE"/>
    <w:rsid w:val="00462ACC"/>
    <w:rsid w:val="005C5D17"/>
    <w:rsid w:val="006655E5"/>
    <w:rsid w:val="008E3A67"/>
    <w:rsid w:val="00CE3AF4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87C4-7D7A-46E5-90AD-2225C8C9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2024-04-16T03:21:00Z</dcterms:created>
  <dcterms:modified xsi:type="dcterms:W3CDTF">2024-04-16T05:57:00Z</dcterms:modified>
</cp:coreProperties>
</file>